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7384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</w:t>
      </w:r>
      <w:proofErr w:type="spellStart"/>
      <w:r w:rsidRPr="00394335">
        <w:rPr>
          <w:rFonts w:ascii="Arial" w:hAnsi="Arial" w:cs="Arial"/>
          <w:b/>
          <w:bCs/>
          <w:sz w:val="18"/>
          <w:szCs w:val="18"/>
        </w:rPr>
        <w:t>Nolimit</w:t>
      </w:r>
      <w:proofErr w:type="spellEnd"/>
      <w:r w:rsidRPr="00394335">
        <w:rPr>
          <w:rFonts w:ascii="Arial" w:hAnsi="Arial" w:cs="Arial"/>
          <w:b/>
          <w:bCs/>
          <w:sz w:val="18"/>
          <w:szCs w:val="18"/>
        </w:rPr>
        <w:t xml:space="preserve"> Plus </w:t>
      </w:r>
    </w:p>
    <w:p w:rsidR="00394335" w:rsidRPr="00394335" w:rsidRDefault="00EF04D3" w:rsidP="00394335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schwarz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>
        <w:rPr>
          <w:rFonts w:ascii="Arial" w:hAnsi="Arial" w:cs="Arial"/>
          <w:b/>
          <w:bCs/>
          <w:sz w:val="18"/>
          <w:szCs w:val="18"/>
        </w:rPr>
        <w:t>1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D036E0">
        <w:rPr>
          <w:rFonts w:ascii="Arial" w:hAnsi="Arial" w:cs="Arial"/>
          <w:b/>
          <w:bCs/>
          <w:sz w:val="18"/>
          <w:szCs w:val="18"/>
        </w:rPr>
        <w:t>1</w:t>
      </w:r>
      <w:r w:rsidR="00EE7384">
        <w:rPr>
          <w:rFonts w:ascii="Arial" w:hAnsi="Arial" w:cs="Arial"/>
          <w:b/>
          <w:bCs/>
          <w:sz w:val="18"/>
          <w:szCs w:val="18"/>
        </w:rPr>
        <w:t>9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>0cm / 1</w:t>
      </w:r>
      <w:r w:rsidR="007569D0">
        <w:rPr>
          <w:rFonts w:ascii="Arial" w:hAnsi="Arial" w:cs="Arial"/>
          <w:b/>
          <w:bCs/>
          <w:sz w:val="18"/>
          <w:szCs w:val="18"/>
        </w:rPr>
        <w:t>0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802891" w:rsidRDefault="00802891" w:rsidP="00394335">
      <w:pPr>
        <w:rPr>
          <w:rFonts w:ascii="Arial" w:hAnsi="Arial" w:cs="Arial"/>
          <w:sz w:val="18"/>
          <w:szCs w:val="18"/>
        </w:rPr>
      </w:pPr>
      <w:r w:rsidRPr="00802891">
        <w:rPr>
          <w:rFonts w:ascii="Arial" w:hAnsi="Arial" w:cs="Arial"/>
          <w:sz w:val="18"/>
          <w:szCs w:val="18"/>
        </w:rPr>
        <w:t>Das Schnellbau-Basiselement „</w:t>
      </w:r>
      <w:proofErr w:type="spellStart"/>
      <w:r w:rsidRPr="00802891">
        <w:rPr>
          <w:rFonts w:ascii="Arial" w:hAnsi="Arial" w:cs="Arial"/>
          <w:sz w:val="18"/>
          <w:szCs w:val="18"/>
        </w:rPr>
        <w:t>NoLimit</w:t>
      </w:r>
      <w:proofErr w:type="spellEnd"/>
      <w:r w:rsidRPr="00802891">
        <w:rPr>
          <w:rFonts w:ascii="Arial" w:hAnsi="Arial" w:cs="Arial"/>
          <w:sz w:val="18"/>
          <w:szCs w:val="18"/>
        </w:rPr>
        <w:t xml:space="preserve"> Plus“ ist eine industriell </w:t>
      </w:r>
    </w:p>
    <w:p w:rsidR="00802891" w:rsidRDefault="00802891" w:rsidP="00394335">
      <w:pPr>
        <w:rPr>
          <w:rFonts w:ascii="Arial" w:hAnsi="Arial" w:cs="Arial"/>
          <w:sz w:val="18"/>
          <w:szCs w:val="18"/>
        </w:rPr>
      </w:pPr>
      <w:r w:rsidRPr="00802891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EE7384" w:rsidRPr="00802891" w:rsidRDefault="00802891" w:rsidP="00394335">
      <w:pPr>
        <w:rPr>
          <w:rFonts w:ascii="Arial" w:hAnsi="Arial" w:cs="Arial"/>
          <w:sz w:val="18"/>
          <w:szCs w:val="18"/>
        </w:rPr>
      </w:pPr>
      <w:r w:rsidRPr="00802891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="00EE7384" w:rsidRPr="00802891">
        <w:rPr>
          <w:rFonts w:ascii="Arial" w:hAnsi="Arial" w:cs="Arial"/>
          <w:sz w:val="18"/>
          <w:szCs w:val="18"/>
        </w:rPr>
        <w:t xml:space="preserve">Es ist speziell für </w:t>
      </w:r>
    </w:p>
    <w:p w:rsidR="00EE7384" w:rsidRPr="00802891" w:rsidRDefault="00EE7384" w:rsidP="00394335">
      <w:pPr>
        <w:rPr>
          <w:rFonts w:ascii="Arial" w:hAnsi="Arial" w:cs="Arial"/>
          <w:sz w:val="18"/>
          <w:szCs w:val="18"/>
        </w:rPr>
      </w:pPr>
      <w:r w:rsidRPr="00802891">
        <w:rPr>
          <w:rFonts w:ascii="Arial" w:hAnsi="Arial" w:cs="Arial"/>
          <w:sz w:val="18"/>
          <w:szCs w:val="18"/>
        </w:rPr>
        <w:t xml:space="preserve">die rahmenlose und unsichtbare </w:t>
      </w:r>
      <w:proofErr w:type="spellStart"/>
      <w:r w:rsidRPr="00802891">
        <w:rPr>
          <w:rFonts w:ascii="Arial" w:hAnsi="Arial" w:cs="Arial"/>
          <w:sz w:val="18"/>
          <w:szCs w:val="18"/>
        </w:rPr>
        <w:t>Verbauweise</w:t>
      </w:r>
      <w:proofErr w:type="spellEnd"/>
      <w:r w:rsidRPr="00802891">
        <w:rPr>
          <w:rFonts w:ascii="Arial" w:hAnsi="Arial" w:cs="Arial"/>
          <w:sz w:val="18"/>
          <w:szCs w:val="18"/>
        </w:rPr>
        <w:t xml:space="preserve"> von Leuchten und </w:t>
      </w:r>
    </w:p>
    <w:p w:rsidR="00EE7384" w:rsidRDefault="00EE7384" w:rsidP="00394335">
      <w:pPr>
        <w:rPr>
          <w:rFonts w:ascii="Arial" w:hAnsi="Arial" w:cs="Arial"/>
          <w:sz w:val="18"/>
          <w:szCs w:val="18"/>
        </w:rPr>
      </w:pPr>
      <w:r w:rsidRPr="00802891">
        <w:rPr>
          <w:rFonts w:ascii="Arial" w:hAnsi="Arial" w:cs="Arial"/>
          <w:sz w:val="18"/>
          <w:szCs w:val="18"/>
        </w:rPr>
        <w:t>Netzgeräten konzipiert</w:t>
      </w:r>
      <w:r w:rsidRPr="00EE7384">
        <w:rPr>
          <w:rFonts w:ascii="Arial" w:hAnsi="Arial" w:cs="Arial"/>
          <w:sz w:val="18"/>
          <w:szCs w:val="18"/>
        </w:rPr>
        <w:t xml:space="preserve"> und ermöglicht eine schnelle, einfache </w:t>
      </w:r>
    </w:p>
    <w:p w:rsidR="00EE7384" w:rsidRDefault="00EE7384" w:rsidP="00394335">
      <w:pPr>
        <w:rPr>
          <w:rFonts w:ascii="Arial" w:hAnsi="Arial" w:cs="Arial"/>
          <w:sz w:val="18"/>
          <w:szCs w:val="18"/>
        </w:rPr>
      </w:pPr>
      <w:r w:rsidRPr="00EE7384">
        <w:rPr>
          <w:rFonts w:ascii="Arial" w:hAnsi="Arial" w:cs="Arial"/>
          <w:sz w:val="18"/>
          <w:szCs w:val="18"/>
        </w:rPr>
        <w:t xml:space="preserve">Montage sowie eine dauerhaft perfekte Sichtkante. Die Leuchten </w:t>
      </w:r>
    </w:p>
    <w:p w:rsidR="00EE7384" w:rsidRDefault="00EE7384" w:rsidP="00394335">
      <w:pPr>
        <w:rPr>
          <w:rFonts w:ascii="Arial" w:hAnsi="Arial" w:cs="Arial"/>
          <w:sz w:val="18"/>
          <w:szCs w:val="18"/>
        </w:rPr>
      </w:pPr>
      <w:r w:rsidRPr="00EE7384">
        <w:rPr>
          <w:rFonts w:ascii="Arial" w:hAnsi="Arial" w:cs="Arial"/>
          <w:sz w:val="18"/>
          <w:szCs w:val="18"/>
        </w:rPr>
        <w:t xml:space="preserve">können in drei Raststufen eingebaut werden: +15 mm </w:t>
      </w:r>
    </w:p>
    <w:p w:rsidR="00394335" w:rsidRDefault="00EE7384" w:rsidP="00394335">
      <w:pPr>
        <w:rPr>
          <w:rFonts w:ascii="Arial" w:hAnsi="Arial" w:cs="Arial"/>
          <w:sz w:val="18"/>
          <w:szCs w:val="18"/>
        </w:rPr>
      </w:pPr>
      <w:r w:rsidRPr="00EE7384">
        <w:rPr>
          <w:rFonts w:ascii="Arial" w:hAnsi="Arial" w:cs="Arial"/>
          <w:sz w:val="18"/>
          <w:szCs w:val="18"/>
        </w:rPr>
        <w:t>herausstehend, deckenbündig oder 15 mm nach innen versetzt.</w:t>
      </w:r>
    </w:p>
    <w:p w:rsidR="00EE7384" w:rsidRPr="00394335" w:rsidRDefault="00EE7384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D036E0">
        <w:rPr>
          <w:rFonts w:ascii="Arial" w:hAnsi="Arial" w:cs="Arial"/>
          <w:sz w:val="18"/>
          <w:szCs w:val="18"/>
        </w:rPr>
        <w:t>1</w:t>
      </w:r>
      <w:r w:rsidR="00EE7384">
        <w:rPr>
          <w:rFonts w:ascii="Arial" w:hAnsi="Arial" w:cs="Arial"/>
          <w:sz w:val="18"/>
          <w:szCs w:val="18"/>
        </w:rPr>
        <w:t>9</w:t>
      </w:r>
      <w:r w:rsidRPr="00394335">
        <w:rPr>
          <w:rFonts w:ascii="Arial" w:hAnsi="Arial" w:cs="Arial"/>
          <w:sz w:val="18"/>
          <w:szCs w:val="18"/>
        </w:rPr>
        <w:t>0-</w:t>
      </w:r>
      <w:r w:rsidR="007569D0">
        <w:rPr>
          <w:rFonts w:ascii="Arial" w:hAnsi="Arial" w:cs="Arial"/>
          <w:sz w:val="18"/>
          <w:szCs w:val="18"/>
        </w:rPr>
        <w:t>1</w:t>
      </w:r>
      <w:r w:rsidR="00EF04D3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D036E0">
        <w:rPr>
          <w:rFonts w:ascii="Arial" w:hAnsi="Arial" w:cs="Arial"/>
          <w:sz w:val="18"/>
          <w:szCs w:val="18"/>
        </w:rPr>
        <w:t>1</w:t>
      </w:r>
      <w:r w:rsidR="00EE7384">
        <w:rPr>
          <w:rFonts w:ascii="Arial" w:hAnsi="Arial" w:cs="Arial"/>
          <w:sz w:val="18"/>
          <w:szCs w:val="18"/>
        </w:rPr>
        <w:t>9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EF04D3">
        <w:rPr>
          <w:rFonts w:ascii="Arial" w:hAnsi="Arial" w:cs="Arial"/>
          <w:sz w:val="18"/>
          <w:szCs w:val="18"/>
        </w:rPr>
        <w:t>schwarz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EF04D3">
        <w:rPr>
          <w:rFonts w:ascii="Arial" w:hAnsi="Arial" w:cs="Arial"/>
          <w:sz w:val="18"/>
          <w:szCs w:val="18"/>
        </w:rPr>
        <w:t>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EE7384" w:rsidRDefault="00EE7384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Passende Leuchten und Netzgeräte:</w:t>
      </w:r>
      <w:r w:rsidRPr="00EE7384">
        <w:rPr>
          <w:rFonts w:ascii="Arial" w:hAnsi="Arial" w:cs="Arial"/>
          <w:sz w:val="18"/>
          <w:szCs w:val="18"/>
        </w:rPr>
        <w:t xml:space="preserve"> Leuchten und Netzgeräte </w:t>
      </w:r>
    </w:p>
    <w:p w:rsidR="00EE7384" w:rsidRDefault="00EE7384" w:rsidP="00394335">
      <w:pPr>
        <w:rPr>
          <w:rFonts w:ascii="Arial" w:hAnsi="Arial" w:cs="Arial"/>
          <w:sz w:val="18"/>
          <w:szCs w:val="18"/>
        </w:rPr>
      </w:pPr>
      <w:r w:rsidRPr="00EE7384">
        <w:rPr>
          <w:rFonts w:ascii="Arial" w:hAnsi="Arial" w:cs="Arial"/>
          <w:sz w:val="18"/>
          <w:szCs w:val="18"/>
        </w:rPr>
        <w:t>aus der Serie „</w:t>
      </w:r>
      <w:proofErr w:type="spellStart"/>
      <w:r w:rsidRPr="00EE7384">
        <w:rPr>
          <w:rFonts w:ascii="Arial" w:hAnsi="Arial" w:cs="Arial"/>
          <w:sz w:val="18"/>
          <w:szCs w:val="18"/>
        </w:rPr>
        <w:t>NoLimit</w:t>
      </w:r>
      <w:proofErr w:type="spellEnd"/>
      <w:r w:rsidRPr="00EE7384">
        <w:rPr>
          <w:rFonts w:ascii="Arial" w:hAnsi="Arial" w:cs="Arial"/>
          <w:sz w:val="18"/>
          <w:szCs w:val="18"/>
        </w:rPr>
        <w:t xml:space="preserve"> Plus“ sind vollständig kompatibel. </w:t>
      </w:r>
    </w:p>
    <w:p w:rsidR="00394335" w:rsidRPr="00394335" w:rsidRDefault="00EE7384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Zukunftssicher:</w:t>
      </w:r>
      <w:r w:rsidRPr="00EE7384">
        <w:rPr>
          <w:rFonts w:ascii="Arial" w:hAnsi="Arial" w:cs="Arial"/>
          <w:sz w:val="18"/>
          <w:szCs w:val="18"/>
        </w:rPr>
        <w:t xml:space="preserve"> Offen für zukünftige technische Einbaugeräte.</w:t>
      </w:r>
    </w:p>
    <w:p w:rsidR="00822E62" w:rsidRDefault="00822E62" w:rsidP="00394335">
      <w:pPr>
        <w:rPr>
          <w:rFonts w:ascii="Arial" w:hAnsi="Arial" w:cs="Arial"/>
          <w:b/>
          <w:bCs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Montageanleitung:</w:t>
      </w:r>
      <w:r w:rsidRPr="00822E62">
        <w:rPr>
          <w:rFonts w:ascii="Arial" w:hAnsi="Arial" w:cs="Arial"/>
          <w:sz w:val="18"/>
          <w:szCs w:val="18"/>
        </w:rPr>
        <w:br/>
        <w:t xml:space="preserve">Das Element wird mit Schnellbauschrauben an der vorbereiteten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für die Leuchten und Netzgeräte vorbereitet werden. Die Leuchten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und Netzgeräte werden per Plug-and-Play in die Aussparung im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Aluminiumprofil </w:t>
      </w:r>
      <w:proofErr w:type="spellStart"/>
      <w:r w:rsidRPr="00822E62">
        <w:rPr>
          <w:rFonts w:ascii="Arial" w:hAnsi="Arial" w:cs="Arial"/>
          <w:sz w:val="18"/>
          <w:szCs w:val="18"/>
        </w:rPr>
        <w:t>eingeklipst</w:t>
      </w:r>
      <w:proofErr w:type="spellEnd"/>
      <w:r w:rsidRPr="00822E62">
        <w:rPr>
          <w:rFonts w:ascii="Arial" w:hAnsi="Arial" w:cs="Arial"/>
          <w:sz w:val="18"/>
          <w:szCs w:val="18"/>
        </w:rPr>
        <w:t xml:space="preserve">. Die sichtbare Nut (45 mm Breite) wird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mit einem Spachtelkeder abgedeckt, der einfach in die Nut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eingedrückt wird. Anschließend kann die Fläche gespachtelt,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geschliffen und gestrichen werden. Nach Abschluss der Arbeiten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wird der Keder entfernt, sodass die saubere Aluminiumschiene </w:t>
      </w:r>
    </w:p>
    <w:p w:rsidR="00822E62" w:rsidRP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in einwandfreiem Zustand bleibt.</w:t>
      </w:r>
    </w:p>
    <w:p w:rsidR="00822E62" w:rsidRDefault="00822E62" w:rsidP="00822E62">
      <w:pPr>
        <w:rPr>
          <w:rFonts w:ascii="Arial" w:hAnsi="Arial" w:cs="Arial"/>
          <w:b/>
          <w:bCs/>
          <w:sz w:val="18"/>
          <w:szCs w:val="18"/>
        </w:rPr>
      </w:pPr>
    </w:p>
    <w:p w:rsidR="00822E62" w:rsidRP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Wartung:</w:t>
      </w:r>
      <w:r w:rsidRPr="00822E62">
        <w:rPr>
          <w:rFonts w:ascii="Arial" w:hAnsi="Arial" w:cs="Arial"/>
          <w:sz w:val="18"/>
          <w:szCs w:val="18"/>
        </w:rPr>
        <w:br/>
        <w:t xml:space="preserve">Über die 45mm-Nut bleibt der Zugang zu den Leuchten- und </w:t>
      </w:r>
    </w:p>
    <w:p w:rsidR="00822E62" w:rsidRP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Netzgerätekomponenten gewährleistet.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Hersteller: NEXFOUR GmbH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Kontakt: info@nexfour.com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822E62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822E62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822E62">
        <w:rPr>
          <w:rFonts w:ascii="Arial" w:hAnsi="Arial" w:cs="Arial"/>
          <w:sz w:val="18"/>
          <w:szCs w:val="18"/>
          <w:lang w:val="en-US"/>
        </w:rPr>
        <w:t>Preis:</w:t>
      </w:r>
    </w:p>
    <w:p w:rsidR="00884587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822E62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7783D"/>
    <w:rsid w:val="00224528"/>
    <w:rsid w:val="002B075F"/>
    <w:rsid w:val="003335DB"/>
    <w:rsid w:val="00394335"/>
    <w:rsid w:val="0044621B"/>
    <w:rsid w:val="00571ED2"/>
    <w:rsid w:val="005C7C8F"/>
    <w:rsid w:val="00651F3F"/>
    <w:rsid w:val="006D456A"/>
    <w:rsid w:val="007569D0"/>
    <w:rsid w:val="007A5C8A"/>
    <w:rsid w:val="00802891"/>
    <w:rsid w:val="00810BCB"/>
    <w:rsid w:val="00822E62"/>
    <w:rsid w:val="00880601"/>
    <w:rsid w:val="00884587"/>
    <w:rsid w:val="00923BD6"/>
    <w:rsid w:val="00A519B1"/>
    <w:rsid w:val="00B41777"/>
    <w:rsid w:val="00BF6975"/>
    <w:rsid w:val="00CF5414"/>
    <w:rsid w:val="00D036E0"/>
    <w:rsid w:val="00D20E6E"/>
    <w:rsid w:val="00DC1609"/>
    <w:rsid w:val="00E42E4A"/>
    <w:rsid w:val="00E6080D"/>
    <w:rsid w:val="00E80C56"/>
    <w:rsid w:val="00EE7384"/>
    <w:rsid w:val="00EF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39B680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21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3</cp:revision>
  <dcterms:created xsi:type="dcterms:W3CDTF">2024-10-23T18:16:00Z</dcterms:created>
  <dcterms:modified xsi:type="dcterms:W3CDTF">2024-10-23T19:10:00Z</dcterms:modified>
</cp:coreProperties>
</file>