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</w:t>
      </w: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</w:p>
    <w:p w:rsidR="00394335" w:rsidRPr="00394335" w:rsidRDefault="00DA6BD1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90° Ecke </w:t>
      </w:r>
      <w:r w:rsidR="00650A34">
        <w:rPr>
          <w:rFonts w:ascii="Arial" w:hAnsi="Arial" w:cs="Arial"/>
          <w:b/>
          <w:bCs/>
          <w:sz w:val="18"/>
          <w:szCs w:val="18"/>
        </w:rPr>
        <w:t>weiß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650A34">
        <w:rPr>
          <w:rFonts w:ascii="Arial" w:hAnsi="Arial" w:cs="Arial"/>
          <w:b/>
          <w:bCs/>
          <w:sz w:val="18"/>
          <w:szCs w:val="18"/>
        </w:rPr>
        <w:t>6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5A3375">
        <w:rPr>
          <w:rFonts w:ascii="Arial" w:hAnsi="Arial" w:cs="Arial"/>
          <w:b/>
          <w:bCs/>
          <w:sz w:val="18"/>
          <w:szCs w:val="18"/>
        </w:rPr>
        <w:t>0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7479A2" w:rsidRDefault="007479A2" w:rsidP="00DA6B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</w:t>
      </w:r>
      <w:r w:rsidRPr="007479A2">
        <w:rPr>
          <w:rFonts w:ascii="Arial" w:hAnsi="Arial" w:cs="Arial"/>
          <w:sz w:val="18"/>
          <w:szCs w:val="18"/>
        </w:rPr>
        <w:t xml:space="preserve"> Schnellbau-Basiselement „</w:t>
      </w:r>
      <w:proofErr w:type="spellStart"/>
      <w:r w:rsidRPr="007479A2">
        <w:rPr>
          <w:rFonts w:ascii="Arial" w:hAnsi="Arial" w:cs="Arial"/>
          <w:sz w:val="18"/>
          <w:szCs w:val="18"/>
        </w:rPr>
        <w:t>NoLimit</w:t>
      </w:r>
      <w:proofErr w:type="spellEnd"/>
      <w:r w:rsidRPr="007479A2">
        <w:rPr>
          <w:rFonts w:ascii="Arial" w:hAnsi="Arial" w:cs="Arial"/>
          <w:sz w:val="18"/>
          <w:szCs w:val="18"/>
        </w:rPr>
        <w:t xml:space="preserve"> Plus“ ist eine industriell </w:t>
      </w:r>
    </w:p>
    <w:p w:rsidR="007479A2" w:rsidRDefault="007479A2" w:rsidP="00DA6BD1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DA6BD1" w:rsidRPr="007479A2" w:rsidRDefault="007479A2" w:rsidP="00DA6BD1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="00DA6BD1" w:rsidRPr="007479A2">
        <w:rPr>
          <w:rFonts w:ascii="Arial" w:hAnsi="Arial" w:cs="Arial"/>
          <w:sz w:val="18"/>
          <w:szCs w:val="18"/>
        </w:rPr>
        <w:t xml:space="preserve">Das </w:t>
      </w:r>
      <w:proofErr w:type="spellStart"/>
      <w:r w:rsidR="00DA6BD1" w:rsidRPr="007479A2">
        <w:rPr>
          <w:rFonts w:ascii="Arial" w:hAnsi="Arial" w:cs="Arial"/>
          <w:sz w:val="18"/>
          <w:szCs w:val="18"/>
        </w:rPr>
        <w:t>NoLimit</w:t>
      </w:r>
      <w:proofErr w:type="spellEnd"/>
      <w:r w:rsidR="00DA6BD1" w:rsidRPr="007479A2">
        <w:rPr>
          <w:rFonts w:ascii="Arial" w:hAnsi="Arial" w:cs="Arial"/>
          <w:sz w:val="18"/>
          <w:szCs w:val="18"/>
        </w:rPr>
        <w:t xml:space="preserve"> </w:t>
      </w:r>
    </w:p>
    <w:p w:rsidR="00DA6BD1" w:rsidRPr="007479A2" w:rsidRDefault="00DA6BD1" w:rsidP="00DA6BD1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Plus Profil wird als 90-Grad-Ecke geliefert und ermöglicht einen </w:t>
      </w:r>
    </w:p>
    <w:p w:rsidR="00DA6BD1" w:rsidRPr="007479A2" w:rsidRDefault="00DA6BD1" w:rsidP="00DA6BD1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optisch nahtlosen Deckenspiegel. Die </w:t>
      </w:r>
      <w:proofErr w:type="spellStart"/>
      <w:r w:rsidRPr="007479A2">
        <w:rPr>
          <w:rFonts w:ascii="Arial" w:hAnsi="Arial" w:cs="Arial"/>
          <w:sz w:val="18"/>
          <w:szCs w:val="18"/>
        </w:rPr>
        <w:t>Abwinklung</w:t>
      </w:r>
      <w:proofErr w:type="spellEnd"/>
      <w:r w:rsidRPr="007479A2">
        <w:rPr>
          <w:rFonts w:ascii="Arial" w:hAnsi="Arial" w:cs="Arial"/>
          <w:sz w:val="18"/>
          <w:szCs w:val="18"/>
        </w:rPr>
        <w:t xml:space="preserve"> sorgt für eine </w:t>
      </w:r>
    </w:p>
    <w:p w:rsidR="00DA6BD1" w:rsidRDefault="00DA6BD1" w:rsidP="00DA6BD1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durchgängige, hochwertige</w:t>
      </w:r>
      <w:r w:rsidRPr="00DA6BD1">
        <w:rPr>
          <w:rFonts w:ascii="Arial" w:hAnsi="Arial" w:cs="Arial"/>
          <w:sz w:val="18"/>
          <w:szCs w:val="18"/>
        </w:rPr>
        <w:t xml:space="preserve"> Sichtkante und eine beeindruckende </w:t>
      </w:r>
    </w:p>
    <w:p w:rsidR="00DA6BD1" w:rsidRPr="00DA6BD1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Deckengestaltung.</w:t>
      </w:r>
    </w:p>
    <w:p w:rsidR="00EE7384" w:rsidRPr="00DA6BD1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A6BD1">
        <w:rPr>
          <w:rFonts w:ascii="Arial" w:hAnsi="Arial" w:cs="Arial"/>
          <w:sz w:val="18"/>
          <w:szCs w:val="18"/>
        </w:rPr>
        <w:t>015</w:t>
      </w:r>
      <w:r w:rsidRPr="00394335">
        <w:rPr>
          <w:rFonts w:ascii="Arial" w:hAnsi="Arial" w:cs="Arial"/>
          <w:sz w:val="18"/>
          <w:szCs w:val="18"/>
        </w:rPr>
        <w:t>-</w:t>
      </w:r>
      <w:r w:rsidR="005A3375">
        <w:rPr>
          <w:rFonts w:ascii="Arial" w:hAnsi="Arial" w:cs="Arial"/>
          <w:sz w:val="18"/>
          <w:szCs w:val="18"/>
        </w:rPr>
        <w:t>1</w:t>
      </w:r>
      <w:r w:rsidR="00650A34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A6BD1">
        <w:rPr>
          <w:rFonts w:ascii="Arial" w:hAnsi="Arial" w:cs="Arial"/>
          <w:sz w:val="18"/>
          <w:szCs w:val="18"/>
        </w:rPr>
        <w:t>15 x 15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5A3375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650A34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650A34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>aus der Serie „</w:t>
      </w:r>
      <w:proofErr w:type="spellStart"/>
      <w:r w:rsidRPr="00EE7384">
        <w:rPr>
          <w:rFonts w:ascii="Arial" w:hAnsi="Arial" w:cs="Arial"/>
          <w:sz w:val="18"/>
          <w:szCs w:val="18"/>
        </w:rPr>
        <w:t>NoLimit</w:t>
      </w:r>
      <w:proofErr w:type="spellEnd"/>
      <w:r w:rsidRPr="00EE7384">
        <w:rPr>
          <w:rFonts w:ascii="Arial" w:hAnsi="Arial" w:cs="Arial"/>
          <w:sz w:val="18"/>
          <w:szCs w:val="18"/>
        </w:rPr>
        <w:t xml:space="preserve">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DA6BD1" w:rsidRDefault="00822E62" w:rsidP="00DA6BD1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</w:r>
      <w:r w:rsidR="00DA6BD1" w:rsidRPr="00DA6BD1">
        <w:rPr>
          <w:rFonts w:ascii="Arial" w:hAnsi="Arial" w:cs="Arial"/>
          <w:sz w:val="18"/>
          <w:szCs w:val="18"/>
        </w:rPr>
        <w:t xml:space="preserve">Das </w:t>
      </w:r>
      <w:proofErr w:type="spellStart"/>
      <w:r w:rsidR="00DA6BD1" w:rsidRPr="00DA6BD1">
        <w:rPr>
          <w:rFonts w:ascii="Arial" w:hAnsi="Arial" w:cs="Arial"/>
          <w:sz w:val="18"/>
          <w:szCs w:val="18"/>
        </w:rPr>
        <w:t>NoLimit</w:t>
      </w:r>
      <w:proofErr w:type="spellEnd"/>
      <w:r w:rsidR="00DA6BD1" w:rsidRPr="00DA6BD1">
        <w:rPr>
          <w:rFonts w:ascii="Arial" w:hAnsi="Arial" w:cs="Arial"/>
          <w:sz w:val="18"/>
          <w:szCs w:val="18"/>
        </w:rPr>
        <w:t xml:space="preserve"> Plus Profil wird mit Schnellbauschrauben an der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vorbereiteten Trockenbauunterkonstruktion befestigt</w:t>
      </w:r>
      <w:r w:rsidR="00FB0A6B">
        <w:rPr>
          <w:rFonts w:ascii="Arial" w:hAnsi="Arial" w:cs="Arial"/>
          <w:sz w:val="18"/>
          <w:szCs w:val="18"/>
        </w:rPr>
        <w:t xml:space="preserve">. </w:t>
      </w:r>
      <w:r w:rsidRPr="00DA6BD1">
        <w:rPr>
          <w:rFonts w:ascii="Arial" w:hAnsi="Arial" w:cs="Arial"/>
          <w:sz w:val="18"/>
          <w:szCs w:val="18"/>
        </w:rPr>
        <w:t xml:space="preserve">Die sichtbare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Nut (45 mm Breite) wird mit einem Spachtelkeder abgedeckt,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der einfach in die Nut eingedrückt wird. Anschließend kann die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Fläche gespachtelt, geschliffen und gestrichen werden. Nach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Abschluss der Arbeiten wird der Keder entfernt, sodass die </w:t>
      </w:r>
    </w:p>
    <w:p w:rsidR="00394335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FB0A6B" w:rsidRPr="00822E62" w:rsidRDefault="00FB0A6B" w:rsidP="00DA6BD1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5A3375"/>
    <w:rsid w:val="005C7C8F"/>
    <w:rsid w:val="00650A34"/>
    <w:rsid w:val="00651F3F"/>
    <w:rsid w:val="006D456A"/>
    <w:rsid w:val="007479A2"/>
    <w:rsid w:val="007569D0"/>
    <w:rsid w:val="00767D61"/>
    <w:rsid w:val="007A5C8A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A6BD1"/>
    <w:rsid w:val="00DC1609"/>
    <w:rsid w:val="00E42E4A"/>
    <w:rsid w:val="00E6080D"/>
    <w:rsid w:val="00E80C56"/>
    <w:rsid w:val="00EE7384"/>
    <w:rsid w:val="00EF04D3"/>
    <w:rsid w:val="00F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42ACFE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2024-10-23T19:00:00Z</dcterms:created>
  <dcterms:modified xsi:type="dcterms:W3CDTF">2024-10-23T19:09:00Z</dcterms:modified>
</cp:coreProperties>
</file>