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394335" w:rsidRPr="00394335" w:rsidRDefault="00394335" w:rsidP="00394335">
      <w:pPr>
        <w:rPr>
          <w:rFonts w:ascii="Arial" w:hAnsi="Arial" w:cs="Arial"/>
          <w:b/>
          <w:bCs/>
          <w:sz w:val="18"/>
          <w:szCs w:val="18"/>
        </w:rPr>
      </w:pPr>
      <w:r w:rsidRPr="00394335">
        <w:rPr>
          <w:rFonts w:ascii="Arial" w:hAnsi="Arial" w:cs="Arial"/>
          <w:b/>
          <w:bCs/>
          <w:sz w:val="18"/>
          <w:szCs w:val="18"/>
        </w:rPr>
        <w:t xml:space="preserve">Schnellbau-Basiselement Trockenbau Lüftung </w:t>
      </w:r>
    </w:p>
    <w:p w:rsidR="00394335" w:rsidRPr="00394335" w:rsidRDefault="00394335" w:rsidP="00394335">
      <w:pPr>
        <w:rPr>
          <w:rFonts w:ascii="Arial" w:hAnsi="Arial" w:cs="Arial"/>
          <w:b/>
          <w:bCs/>
          <w:sz w:val="18"/>
          <w:szCs w:val="18"/>
        </w:rPr>
      </w:pPr>
      <w:proofErr w:type="spellStart"/>
      <w:r w:rsidRPr="00394335">
        <w:rPr>
          <w:rFonts w:ascii="Arial" w:hAnsi="Arial" w:cs="Arial"/>
          <w:b/>
          <w:bCs/>
          <w:sz w:val="18"/>
          <w:szCs w:val="18"/>
        </w:rPr>
        <w:t>Nolimit</w:t>
      </w:r>
      <w:proofErr w:type="spellEnd"/>
      <w:r w:rsidRPr="00394335">
        <w:rPr>
          <w:rFonts w:ascii="Arial" w:hAnsi="Arial" w:cs="Arial"/>
          <w:b/>
          <w:bCs/>
          <w:sz w:val="18"/>
          <w:szCs w:val="18"/>
        </w:rPr>
        <w:t xml:space="preserve"> Plus </w:t>
      </w:r>
      <w:r w:rsidR="00EF04D3">
        <w:rPr>
          <w:rFonts w:ascii="Arial" w:hAnsi="Arial" w:cs="Arial"/>
          <w:b/>
          <w:bCs/>
          <w:sz w:val="18"/>
          <w:szCs w:val="18"/>
        </w:rPr>
        <w:t>schwarz</w:t>
      </w:r>
      <w:r w:rsidRPr="00394335">
        <w:rPr>
          <w:rFonts w:ascii="Arial" w:hAnsi="Arial" w:cs="Arial"/>
          <w:b/>
          <w:bCs/>
          <w:sz w:val="18"/>
          <w:szCs w:val="18"/>
        </w:rPr>
        <w:t xml:space="preserve"> RAL 901</w:t>
      </w:r>
      <w:r w:rsidR="00EF04D3">
        <w:rPr>
          <w:rFonts w:ascii="Arial" w:hAnsi="Arial" w:cs="Arial"/>
          <w:b/>
          <w:bCs/>
          <w:sz w:val="18"/>
          <w:szCs w:val="18"/>
        </w:rPr>
        <w:t>1</w:t>
      </w:r>
      <w:r w:rsidRPr="00394335">
        <w:rPr>
          <w:rFonts w:ascii="Arial" w:hAnsi="Arial" w:cs="Arial"/>
          <w:b/>
          <w:bCs/>
          <w:sz w:val="18"/>
          <w:szCs w:val="18"/>
        </w:rPr>
        <w:t xml:space="preserve"> </w:t>
      </w:r>
      <w:r w:rsidR="00D036E0">
        <w:rPr>
          <w:rFonts w:ascii="Arial" w:hAnsi="Arial" w:cs="Arial"/>
          <w:b/>
          <w:bCs/>
          <w:sz w:val="18"/>
          <w:szCs w:val="18"/>
        </w:rPr>
        <w:t>1</w:t>
      </w:r>
      <w:r w:rsidR="00810BCB">
        <w:rPr>
          <w:rFonts w:ascii="Arial" w:hAnsi="Arial" w:cs="Arial"/>
          <w:b/>
          <w:bCs/>
          <w:sz w:val="18"/>
          <w:szCs w:val="18"/>
        </w:rPr>
        <w:t>3</w:t>
      </w:r>
      <w:r w:rsidRPr="00394335">
        <w:rPr>
          <w:rFonts w:ascii="Arial" w:hAnsi="Arial" w:cs="Arial"/>
          <w:b/>
          <w:bCs/>
          <w:sz w:val="18"/>
          <w:szCs w:val="18"/>
        </w:rPr>
        <w:t>0cm / 1</w:t>
      </w:r>
      <w:r w:rsidR="007569D0">
        <w:rPr>
          <w:rFonts w:ascii="Arial" w:hAnsi="Arial" w:cs="Arial"/>
          <w:b/>
          <w:bCs/>
          <w:sz w:val="18"/>
          <w:szCs w:val="18"/>
        </w:rPr>
        <w:t>0</w:t>
      </w:r>
      <w:r w:rsidRPr="00394335">
        <w:rPr>
          <w:rFonts w:ascii="Arial" w:hAnsi="Arial" w:cs="Arial"/>
          <w:b/>
          <w:bCs/>
          <w:sz w:val="18"/>
          <w:szCs w:val="18"/>
        </w:rPr>
        <w:t>mm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</w:p>
    <w:p w:rsidR="00394335" w:rsidRPr="00394335" w:rsidRDefault="00394335" w:rsidP="00394335">
      <w:pPr>
        <w:rPr>
          <w:rFonts w:ascii="Arial" w:hAnsi="Arial" w:cs="Arial"/>
          <w:b/>
          <w:bCs/>
          <w:sz w:val="18"/>
          <w:szCs w:val="18"/>
        </w:rPr>
      </w:pPr>
      <w:r w:rsidRPr="00394335">
        <w:rPr>
          <w:rFonts w:ascii="Arial" w:hAnsi="Arial" w:cs="Arial"/>
          <w:b/>
          <w:bCs/>
          <w:sz w:val="18"/>
          <w:szCs w:val="18"/>
        </w:rPr>
        <w:t>Produktbeschreibung:</w:t>
      </w:r>
    </w:p>
    <w:p w:rsidR="008E73C8" w:rsidRDefault="008E73C8" w:rsidP="00CF1EB8">
      <w:pPr>
        <w:rPr>
          <w:rFonts w:ascii="Arial" w:hAnsi="Arial" w:cs="Arial"/>
          <w:sz w:val="18"/>
          <w:szCs w:val="18"/>
        </w:rPr>
      </w:pPr>
      <w:r w:rsidRPr="008E73C8">
        <w:rPr>
          <w:rFonts w:ascii="Arial" w:hAnsi="Arial" w:cs="Arial"/>
          <w:sz w:val="18"/>
          <w:szCs w:val="18"/>
        </w:rPr>
        <w:t>Das Schnellbau-Basiselement „</w:t>
      </w:r>
      <w:proofErr w:type="spellStart"/>
      <w:r w:rsidRPr="008E73C8">
        <w:rPr>
          <w:rFonts w:ascii="Arial" w:hAnsi="Arial" w:cs="Arial"/>
          <w:sz w:val="18"/>
          <w:szCs w:val="18"/>
        </w:rPr>
        <w:t>NoLimit</w:t>
      </w:r>
      <w:proofErr w:type="spellEnd"/>
      <w:r w:rsidRPr="008E73C8">
        <w:rPr>
          <w:rFonts w:ascii="Arial" w:hAnsi="Arial" w:cs="Arial"/>
          <w:sz w:val="18"/>
          <w:szCs w:val="18"/>
        </w:rPr>
        <w:t xml:space="preserve"> Plus“ ist eine industriell </w:t>
      </w:r>
    </w:p>
    <w:p w:rsidR="008E73C8" w:rsidRDefault="008E73C8" w:rsidP="00CF1EB8">
      <w:pPr>
        <w:rPr>
          <w:rFonts w:ascii="Arial" w:hAnsi="Arial" w:cs="Arial"/>
          <w:sz w:val="18"/>
          <w:szCs w:val="18"/>
        </w:rPr>
      </w:pPr>
      <w:r w:rsidRPr="008E73C8">
        <w:rPr>
          <w:rFonts w:ascii="Arial" w:hAnsi="Arial" w:cs="Arial"/>
          <w:sz w:val="18"/>
          <w:szCs w:val="18"/>
        </w:rPr>
        <w:t xml:space="preserve">vorgefertigte Baugruppe aus einer Gipskartonplatte (GKFI) mit </w:t>
      </w:r>
    </w:p>
    <w:p w:rsidR="00CF1EB8" w:rsidRPr="008E73C8" w:rsidRDefault="008E73C8" w:rsidP="00CF1EB8">
      <w:pPr>
        <w:rPr>
          <w:rFonts w:ascii="Arial" w:hAnsi="Arial" w:cs="Arial"/>
          <w:sz w:val="18"/>
          <w:szCs w:val="18"/>
        </w:rPr>
      </w:pPr>
      <w:r w:rsidRPr="008E73C8">
        <w:rPr>
          <w:rFonts w:ascii="Arial" w:hAnsi="Arial" w:cs="Arial"/>
          <w:sz w:val="18"/>
          <w:szCs w:val="18"/>
        </w:rPr>
        <w:t>einem fest darin verklebten Aluminiumprofil.</w:t>
      </w:r>
      <w:r>
        <w:rPr>
          <w:rFonts w:ascii="Arial" w:hAnsi="Arial" w:cs="Arial"/>
          <w:sz w:val="18"/>
          <w:szCs w:val="18"/>
        </w:rPr>
        <w:t xml:space="preserve"> </w:t>
      </w:r>
      <w:r w:rsidR="00CF1EB8" w:rsidRPr="008E73C8">
        <w:rPr>
          <w:rFonts w:ascii="Arial" w:hAnsi="Arial" w:cs="Arial"/>
          <w:sz w:val="18"/>
          <w:szCs w:val="18"/>
        </w:rPr>
        <w:t xml:space="preserve">Es ist für die </w:t>
      </w:r>
    </w:p>
    <w:p w:rsidR="005F3710" w:rsidRDefault="00CF1EB8" w:rsidP="00CF1EB8">
      <w:pPr>
        <w:rPr>
          <w:rFonts w:ascii="Arial" w:hAnsi="Arial" w:cs="Arial"/>
          <w:sz w:val="18"/>
          <w:szCs w:val="18"/>
        </w:rPr>
      </w:pPr>
      <w:r w:rsidRPr="008E73C8">
        <w:rPr>
          <w:rFonts w:ascii="Arial" w:hAnsi="Arial" w:cs="Arial"/>
          <w:sz w:val="18"/>
          <w:szCs w:val="18"/>
        </w:rPr>
        <w:t xml:space="preserve">rahmenlose und unsichtbare </w:t>
      </w:r>
      <w:proofErr w:type="spellStart"/>
      <w:r w:rsidRPr="008E73C8">
        <w:rPr>
          <w:rFonts w:ascii="Arial" w:hAnsi="Arial" w:cs="Arial"/>
          <w:sz w:val="18"/>
          <w:szCs w:val="18"/>
        </w:rPr>
        <w:t>Verbauweise</w:t>
      </w:r>
      <w:proofErr w:type="spellEnd"/>
      <w:r w:rsidRPr="008E73C8">
        <w:rPr>
          <w:rFonts w:ascii="Arial" w:hAnsi="Arial" w:cs="Arial"/>
          <w:sz w:val="18"/>
          <w:szCs w:val="18"/>
        </w:rPr>
        <w:t xml:space="preserve"> des Lüftungskastens </w:t>
      </w:r>
      <w:r w:rsidR="005F3710">
        <w:rPr>
          <w:rFonts w:ascii="Arial" w:hAnsi="Arial" w:cs="Arial"/>
          <w:sz w:val="18"/>
          <w:szCs w:val="18"/>
        </w:rPr>
        <w:t xml:space="preserve">/ </w:t>
      </w:r>
    </w:p>
    <w:p w:rsidR="005F3710" w:rsidRDefault="005F3710" w:rsidP="00CF1EB8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Luftauslasses </w:t>
      </w:r>
      <w:r w:rsidR="00CF1EB8" w:rsidRPr="008E73C8">
        <w:rPr>
          <w:rFonts w:ascii="Arial" w:hAnsi="Arial" w:cs="Arial"/>
          <w:sz w:val="18"/>
          <w:szCs w:val="18"/>
        </w:rPr>
        <w:t xml:space="preserve">entwickelt und ermöglicht eine schnelle, einfache </w:t>
      </w:r>
    </w:p>
    <w:p w:rsidR="00CF1EB8" w:rsidRPr="00394335" w:rsidRDefault="00CF1EB8" w:rsidP="00CF1EB8">
      <w:pPr>
        <w:rPr>
          <w:rFonts w:ascii="Arial" w:hAnsi="Arial" w:cs="Arial"/>
          <w:sz w:val="18"/>
          <w:szCs w:val="18"/>
        </w:rPr>
      </w:pPr>
      <w:r w:rsidRPr="008E73C8">
        <w:rPr>
          <w:rFonts w:ascii="Arial" w:hAnsi="Arial" w:cs="Arial"/>
          <w:sz w:val="18"/>
          <w:szCs w:val="18"/>
        </w:rPr>
        <w:t>Montage sowie eine dauerhaft perfekte</w:t>
      </w:r>
      <w:r w:rsidRPr="00394335">
        <w:rPr>
          <w:rFonts w:ascii="Arial" w:hAnsi="Arial" w:cs="Arial"/>
          <w:sz w:val="18"/>
          <w:szCs w:val="18"/>
        </w:rPr>
        <w:t xml:space="preserve"> Sichtkante.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</w:p>
    <w:p w:rsidR="00394335" w:rsidRPr="00394335" w:rsidRDefault="00394335" w:rsidP="00394335">
      <w:pPr>
        <w:rPr>
          <w:rFonts w:ascii="Arial" w:hAnsi="Arial" w:cs="Arial"/>
          <w:b/>
          <w:bCs/>
          <w:sz w:val="18"/>
          <w:szCs w:val="18"/>
        </w:rPr>
      </w:pPr>
      <w:r w:rsidRPr="00394335">
        <w:rPr>
          <w:rFonts w:ascii="Arial" w:hAnsi="Arial" w:cs="Arial"/>
          <w:b/>
          <w:bCs/>
          <w:sz w:val="18"/>
          <w:szCs w:val="18"/>
        </w:rPr>
        <w:t>Produktdetails: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>Artikelnummer: 100000-001-</w:t>
      </w:r>
      <w:r w:rsidR="00D036E0">
        <w:rPr>
          <w:rFonts w:ascii="Arial" w:hAnsi="Arial" w:cs="Arial"/>
          <w:sz w:val="18"/>
          <w:szCs w:val="18"/>
        </w:rPr>
        <w:t>1</w:t>
      </w:r>
      <w:r w:rsidR="00810BCB">
        <w:rPr>
          <w:rFonts w:ascii="Arial" w:hAnsi="Arial" w:cs="Arial"/>
          <w:sz w:val="18"/>
          <w:szCs w:val="18"/>
        </w:rPr>
        <w:t>3</w:t>
      </w:r>
      <w:r w:rsidRPr="00394335">
        <w:rPr>
          <w:rFonts w:ascii="Arial" w:hAnsi="Arial" w:cs="Arial"/>
          <w:sz w:val="18"/>
          <w:szCs w:val="18"/>
        </w:rPr>
        <w:t>0-</w:t>
      </w:r>
      <w:r w:rsidR="007569D0">
        <w:rPr>
          <w:rFonts w:ascii="Arial" w:hAnsi="Arial" w:cs="Arial"/>
          <w:sz w:val="18"/>
          <w:szCs w:val="18"/>
        </w:rPr>
        <w:t>1</w:t>
      </w:r>
      <w:r w:rsidR="00EF04D3">
        <w:rPr>
          <w:rFonts w:ascii="Arial" w:hAnsi="Arial" w:cs="Arial"/>
          <w:sz w:val="18"/>
          <w:szCs w:val="18"/>
        </w:rPr>
        <w:t>3</w:t>
      </w:r>
      <w:r w:rsidRPr="00394335">
        <w:rPr>
          <w:rFonts w:ascii="Arial" w:hAnsi="Arial" w:cs="Arial"/>
          <w:sz w:val="18"/>
          <w:szCs w:val="18"/>
        </w:rPr>
        <w:t>30-1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>Verpackungseinheit: 1 Stück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</w:p>
    <w:p w:rsidR="00394335" w:rsidRPr="00394335" w:rsidRDefault="00394335" w:rsidP="00394335">
      <w:pPr>
        <w:rPr>
          <w:rFonts w:ascii="Arial" w:hAnsi="Arial" w:cs="Arial"/>
          <w:b/>
          <w:bCs/>
          <w:sz w:val="18"/>
          <w:szCs w:val="18"/>
        </w:rPr>
      </w:pPr>
      <w:r w:rsidRPr="00394335">
        <w:rPr>
          <w:rFonts w:ascii="Arial" w:hAnsi="Arial" w:cs="Arial"/>
          <w:b/>
          <w:bCs/>
          <w:sz w:val="18"/>
          <w:szCs w:val="18"/>
        </w:rPr>
        <w:t>Technische Daten und Normen: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Länge: </w:t>
      </w:r>
      <w:r w:rsidR="00D036E0">
        <w:rPr>
          <w:rFonts w:ascii="Arial" w:hAnsi="Arial" w:cs="Arial"/>
          <w:sz w:val="18"/>
          <w:szCs w:val="18"/>
        </w:rPr>
        <w:t>1</w:t>
      </w:r>
      <w:r w:rsidR="00810BCB">
        <w:rPr>
          <w:rFonts w:ascii="Arial" w:hAnsi="Arial" w:cs="Arial"/>
          <w:sz w:val="18"/>
          <w:szCs w:val="18"/>
        </w:rPr>
        <w:t>3</w:t>
      </w:r>
      <w:r w:rsidR="007569D0">
        <w:rPr>
          <w:rFonts w:ascii="Arial" w:hAnsi="Arial" w:cs="Arial"/>
          <w:sz w:val="18"/>
          <w:szCs w:val="18"/>
        </w:rPr>
        <w:t>0</w:t>
      </w:r>
      <w:r w:rsidRPr="00394335">
        <w:rPr>
          <w:rFonts w:ascii="Arial" w:hAnsi="Arial" w:cs="Arial"/>
          <w:sz w:val="18"/>
          <w:szCs w:val="18"/>
        </w:rPr>
        <w:t>cm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Für Lüftungskastenbreite: </w:t>
      </w:r>
      <w:r w:rsidR="00810BCB">
        <w:rPr>
          <w:rFonts w:ascii="Arial" w:hAnsi="Arial" w:cs="Arial"/>
          <w:sz w:val="18"/>
          <w:szCs w:val="18"/>
        </w:rPr>
        <w:t>10</w:t>
      </w:r>
      <w:r w:rsidR="007569D0">
        <w:rPr>
          <w:rFonts w:ascii="Arial" w:hAnsi="Arial" w:cs="Arial"/>
          <w:sz w:val="18"/>
          <w:szCs w:val="18"/>
        </w:rPr>
        <w:t>0</w:t>
      </w:r>
      <w:r w:rsidRPr="00394335">
        <w:rPr>
          <w:rFonts w:ascii="Arial" w:hAnsi="Arial" w:cs="Arial"/>
          <w:sz w:val="18"/>
          <w:szCs w:val="18"/>
        </w:rPr>
        <w:t>cm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>Material: GKFI, nach DIN 18180 verklebt mit Aluminiumprofil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>Gipskarton-Plattendicke: 1</w:t>
      </w:r>
      <w:r w:rsidR="007569D0">
        <w:rPr>
          <w:rFonts w:ascii="Arial" w:hAnsi="Arial" w:cs="Arial"/>
          <w:sz w:val="18"/>
          <w:szCs w:val="18"/>
        </w:rPr>
        <w:t>0</w:t>
      </w:r>
      <w:r w:rsidRPr="00394335">
        <w:rPr>
          <w:rFonts w:ascii="Arial" w:hAnsi="Arial" w:cs="Arial"/>
          <w:sz w:val="18"/>
          <w:szCs w:val="18"/>
        </w:rPr>
        <w:t>mm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Farbe Aluminiumprofil: </w:t>
      </w:r>
      <w:r w:rsidR="00EF04D3">
        <w:rPr>
          <w:rFonts w:ascii="Arial" w:hAnsi="Arial" w:cs="Arial"/>
          <w:sz w:val="18"/>
          <w:szCs w:val="18"/>
        </w:rPr>
        <w:t>schwarz</w:t>
      </w:r>
      <w:r w:rsidRPr="00394335">
        <w:rPr>
          <w:rFonts w:ascii="Arial" w:hAnsi="Arial" w:cs="Arial"/>
          <w:sz w:val="18"/>
          <w:szCs w:val="18"/>
        </w:rPr>
        <w:t xml:space="preserve"> RAL 901</w:t>
      </w:r>
      <w:r w:rsidR="00EF04D3">
        <w:rPr>
          <w:rFonts w:ascii="Arial" w:hAnsi="Arial" w:cs="Arial"/>
          <w:sz w:val="18"/>
          <w:szCs w:val="18"/>
        </w:rPr>
        <w:t>1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>Brandschutz: nach DIN 4102-1 (schwer entflammbar)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>Feuchtigkeitsresistenz: nach DIN EN 520, Typ H1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</w:p>
    <w:p w:rsidR="00394335" w:rsidRPr="00394335" w:rsidRDefault="00394335" w:rsidP="00394335">
      <w:pPr>
        <w:rPr>
          <w:rFonts w:ascii="Arial" w:hAnsi="Arial" w:cs="Arial"/>
          <w:b/>
          <w:bCs/>
          <w:sz w:val="18"/>
          <w:szCs w:val="18"/>
        </w:rPr>
      </w:pPr>
      <w:r w:rsidRPr="00394335">
        <w:rPr>
          <w:rFonts w:ascii="Arial" w:hAnsi="Arial" w:cs="Arial"/>
          <w:b/>
          <w:bCs/>
          <w:sz w:val="18"/>
          <w:szCs w:val="18"/>
        </w:rPr>
        <w:t>Nachhaltigkeit: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Das Element ist vollständig recycelbar und unterstützt 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Nachhaltigkeitszertifikate wie DGNB. Es eignet sich für den 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Einsatz in öffentlichen Gebäuden, die nach ökologischen Kriterien 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>errichtet oder saniert werden.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</w:p>
    <w:p w:rsidR="00394335" w:rsidRPr="00394335" w:rsidRDefault="00394335" w:rsidP="00394335">
      <w:pPr>
        <w:rPr>
          <w:rFonts w:ascii="Arial" w:hAnsi="Arial" w:cs="Arial"/>
          <w:b/>
          <w:bCs/>
          <w:sz w:val="18"/>
          <w:szCs w:val="18"/>
        </w:rPr>
      </w:pPr>
      <w:r w:rsidRPr="00394335">
        <w:rPr>
          <w:rFonts w:ascii="Arial" w:hAnsi="Arial" w:cs="Arial"/>
          <w:b/>
          <w:bCs/>
          <w:sz w:val="18"/>
          <w:szCs w:val="18"/>
        </w:rPr>
        <w:t>Kompatibilität: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>Passende Serien: Luftauslass aus der Serie „</w:t>
      </w:r>
      <w:proofErr w:type="spellStart"/>
      <w:r w:rsidRPr="00394335">
        <w:rPr>
          <w:rFonts w:ascii="Arial" w:hAnsi="Arial" w:cs="Arial"/>
          <w:sz w:val="18"/>
          <w:szCs w:val="18"/>
        </w:rPr>
        <w:t>NoLimit</w:t>
      </w:r>
      <w:proofErr w:type="spellEnd"/>
      <w:r w:rsidRPr="00394335">
        <w:rPr>
          <w:rFonts w:ascii="Arial" w:hAnsi="Arial" w:cs="Arial"/>
          <w:sz w:val="18"/>
          <w:szCs w:val="18"/>
        </w:rPr>
        <w:t xml:space="preserve"> Plus“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</w:p>
    <w:p w:rsidR="00394335" w:rsidRPr="00394335" w:rsidRDefault="00394335" w:rsidP="00394335">
      <w:pPr>
        <w:rPr>
          <w:rFonts w:ascii="Arial" w:hAnsi="Arial" w:cs="Arial"/>
          <w:b/>
          <w:bCs/>
          <w:sz w:val="18"/>
          <w:szCs w:val="18"/>
        </w:rPr>
      </w:pPr>
      <w:r w:rsidRPr="00394335">
        <w:rPr>
          <w:rFonts w:ascii="Arial" w:hAnsi="Arial" w:cs="Arial"/>
          <w:b/>
          <w:bCs/>
          <w:sz w:val="18"/>
          <w:szCs w:val="18"/>
        </w:rPr>
        <w:t>Lieferumfang: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>Schnellbau-Basiselement, Plattenverbinder, Spachtelkeder, Endkappen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</w:p>
    <w:p w:rsidR="00394335" w:rsidRPr="00394335" w:rsidRDefault="00394335" w:rsidP="00394335">
      <w:pPr>
        <w:rPr>
          <w:rFonts w:ascii="Arial" w:hAnsi="Arial" w:cs="Arial"/>
          <w:b/>
          <w:bCs/>
          <w:sz w:val="18"/>
          <w:szCs w:val="18"/>
        </w:rPr>
      </w:pPr>
      <w:r w:rsidRPr="00394335">
        <w:rPr>
          <w:rFonts w:ascii="Arial" w:hAnsi="Arial" w:cs="Arial"/>
          <w:b/>
          <w:bCs/>
          <w:sz w:val="18"/>
          <w:szCs w:val="18"/>
        </w:rPr>
        <w:t>Montageanleitung: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Das Element wird mit Schnellbauschrauben an der vorbereiteten 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Trockenbauunterkonstruktion befestigt. Vor der Schließung der 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Decke müssen sämtliche Energie- und Versorgungsleitungen 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vorbereitet werden. Der Lüftungskasten wird in die Aussparung 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im Aluminiumprofil eingesetzt und formschlüssig verschraubt. 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Die sichtbare Nut (45 mm Breite) wird mit einem Spachtelkeder 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abgedeckt, der einfach in die Nut eingedrückt wird. Anschließend 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kann die Fläche gespachtelt, geschliffen und gestrichen werden. 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Nach Abschluss der Arbeiten wird der Keder entfernt, sodass die 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>saubere Aluminiumschiene in einwandfreiem Zustand bleibt.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</w:p>
    <w:p w:rsidR="00394335" w:rsidRPr="00394335" w:rsidRDefault="00394335" w:rsidP="00394335">
      <w:pPr>
        <w:rPr>
          <w:rFonts w:ascii="Arial" w:hAnsi="Arial" w:cs="Arial"/>
          <w:b/>
          <w:bCs/>
          <w:sz w:val="18"/>
          <w:szCs w:val="18"/>
        </w:rPr>
      </w:pPr>
      <w:r w:rsidRPr="00394335">
        <w:rPr>
          <w:rFonts w:ascii="Arial" w:hAnsi="Arial" w:cs="Arial"/>
          <w:b/>
          <w:bCs/>
          <w:sz w:val="18"/>
          <w:szCs w:val="18"/>
        </w:rPr>
        <w:t>Wartung: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Über die 45mm-Nut bleibt der Zugang zu den Lüftungskomponenten 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>gewährleistet.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</w:p>
    <w:p w:rsidR="00394335" w:rsidRPr="00394335" w:rsidRDefault="00394335" w:rsidP="00394335">
      <w:pPr>
        <w:rPr>
          <w:rFonts w:ascii="Arial" w:hAnsi="Arial" w:cs="Arial"/>
          <w:b/>
          <w:bCs/>
          <w:sz w:val="18"/>
          <w:szCs w:val="18"/>
        </w:rPr>
      </w:pPr>
      <w:r w:rsidRPr="00394335">
        <w:rPr>
          <w:rFonts w:ascii="Arial" w:hAnsi="Arial" w:cs="Arial"/>
          <w:b/>
          <w:bCs/>
          <w:sz w:val="18"/>
          <w:szCs w:val="18"/>
        </w:rPr>
        <w:t>Gleichwertigkeit: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Nur nachweislich gleichwertige Erzeugnisse (fertig verklebte 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Baugruppe aus Gipskartonplatte und Aluminiumprofil) werden 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akzeptiert. Der Nachweis muss durch Prüfzeugnisse, Zertifikate 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sowie eine vollständige technische Dokumentation des Herstellers 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erfolgen. Fehlende oder unvollständige Nachweise führen 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>unweigerlich zum Ausschluss des Angebots.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</w:p>
    <w:p w:rsidR="00394335" w:rsidRPr="00394335" w:rsidRDefault="00394335" w:rsidP="00394335">
      <w:pPr>
        <w:rPr>
          <w:rFonts w:ascii="Arial" w:hAnsi="Arial" w:cs="Arial"/>
          <w:b/>
          <w:bCs/>
          <w:sz w:val="18"/>
          <w:szCs w:val="18"/>
        </w:rPr>
      </w:pPr>
      <w:r w:rsidRPr="00394335">
        <w:rPr>
          <w:rFonts w:ascii="Arial" w:hAnsi="Arial" w:cs="Arial"/>
          <w:b/>
          <w:bCs/>
          <w:sz w:val="18"/>
          <w:szCs w:val="18"/>
        </w:rPr>
        <w:t>Verfügbarkeit: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>Lieferzeit 2-3 Wochen, Sonderanfertigungen auf Anfrage.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</w:p>
    <w:p w:rsidR="00394335" w:rsidRPr="00394335" w:rsidRDefault="00394335" w:rsidP="00394335">
      <w:pPr>
        <w:rPr>
          <w:rFonts w:ascii="Arial" w:hAnsi="Arial" w:cs="Arial"/>
          <w:b/>
          <w:bCs/>
          <w:sz w:val="18"/>
          <w:szCs w:val="18"/>
        </w:rPr>
      </w:pPr>
      <w:r w:rsidRPr="00394335">
        <w:rPr>
          <w:rFonts w:ascii="Arial" w:hAnsi="Arial" w:cs="Arial"/>
          <w:b/>
          <w:bCs/>
          <w:sz w:val="18"/>
          <w:szCs w:val="18"/>
        </w:rPr>
        <w:t>Liefernachweis: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>Hersteller: NEXFOUR GmbH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>Kontakt: info@nexfour.com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  <w:lang w:val="en-US"/>
        </w:rPr>
      </w:pPr>
      <w:r w:rsidRPr="00394335">
        <w:rPr>
          <w:rFonts w:ascii="Arial" w:hAnsi="Arial" w:cs="Arial"/>
          <w:sz w:val="18"/>
          <w:szCs w:val="18"/>
          <w:lang w:val="en-US"/>
        </w:rPr>
        <w:t xml:space="preserve">Website: </w:t>
      </w:r>
      <w:hyperlink r:id="rId4" w:history="1">
        <w:r w:rsidRPr="00394335">
          <w:rPr>
            <w:rStyle w:val="Hyperlink"/>
            <w:rFonts w:ascii="Arial" w:hAnsi="Arial" w:cs="Arial"/>
            <w:sz w:val="18"/>
            <w:szCs w:val="18"/>
            <w:lang w:val="en-US"/>
          </w:rPr>
          <w:t>www.nexfour.com</w:t>
        </w:r>
      </w:hyperlink>
    </w:p>
    <w:p w:rsidR="00394335" w:rsidRPr="00394335" w:rsidRDefault="00394335" w:rsidP="00394335">
      <w:pPr>
        <w:rPr>
          <w:rFonts w:ascii="Arial" w:hAnsi="Arial" w:cs="Arial"/>
          <w:sz w:val="18"/>
          <w:szCs w:val="18"/>
          <w:lang w:val="en-US"/>
        </w:rPr>
      </w:pPr>
    </w:p>
    <w:p w:rsidR="00394335" w:rsidRPr="00394335" w:rsidRDefault="00394335" w:rsidP="00394335">
      <w:pPr>
        <w:rPr>
          <w:rFonts w:ascii="Arial" w:hAnsi="Arial" w:cs="Arial"/>
          <w:b/>
          <w:bCs/>
          <w:sz w:val="18"/>
          <w:szCs w:val="18"/>
          <w:lang w:val="en-US"/>
        </w:rPr>
      </w:pPr>
      <w:r w:rsidRPr="00394335">
        <w:rPr>
          <w:rFonts w:ascii="Arial" w:hAnsi="Arial" w:cs="Arial"/>
          <w:b/>
          <w:bCs/>
          <w:sz w:val="18"/>
          <w:szCs w:val="18"/>
          <w:lang w:val="en-US"/>
        </w:rPr>
        <w:t>Preis:</w:t>
      </w:r>
    </w:p>
    <w:p w:rsidR="00884587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>Preis pro Stück (EUR): '..........'</w:t>
      </w:r>
    </w:p>
    <w:sectPr w:rsidR="00884587" w:rsidRPr="00394335" w:rsidSect="00394335">
      <w:pgSz w:w="11906" w:h="16838"/>
      <w:pgMar w:top="1134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4335"/>
    <w:rsid w:val="0017783D"/>
    <w:rsid w:val="00224528"/>
    <w:rsid w:val="002B075F"/>
    <w:rsid w:val="003335DB"/>
    <w:rsid w:val="00394335"/>
    <w:rsid w:val="0044621B"/>
    <w:rsid w:val="00571ED2"/>
    <w:rsid w:val="005C7C8F"/>
    <w:rsid w:val="005F3710"/>
    <w:rsid w:val="00651F3F"/>
    <w:rsid w:val="006D456A"/>
    <w:rsid w:val="007569D0"/>
    <w:rsid w:val="007A5C8A"/>
    <w:rsid w:val="00810BCB"/>
    <w:rsid w:val="00880601"/>
    <w:rsid w:val="00884587"/>
    <w:rsid w:val="008E73C8"/>
    <w:rsid w:val="00923BD6"/>
    <w:rsid w:val="00A519B1"/>
    <w:rsid w:val="00B41777"/>
    <w:rsid w:val="00BF6975"/>
    <w:rsid w:val="00CF1EB8"/>
    <w:rsid w:val="00CF5414"/>
    <w:rsid w:val="00D036E0"/>
    <w:rsid w:val="00DC1609"/>
    <w:rsid w:val="00E42E4A"/>
    <w:rsid w:val="00E6080D"/>
    <w:rsid w:val="00E80C56"/>
    <w:rsid w:val="00EF0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E3176B5"/>
  <w15:chartTrackingRefBased/>
  <w15:docId w15:val="{CE43F7E3-BCBA-DB46-857F-19CD902A7C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394335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39433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nexfour.com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356</Words>
  <Characters>2245</Characters>
  <Application>Microsoft Office Word</Application>
  <DocSecurity>0</DocSecurity>
  <Lines>18</Lines>
  <Paragraphs>5</Paragraphs>
  <ScaleCrop>false</ScaleCrop>
  <Company/>
  <LinksUpToDate>false</LinksUpToDate>
  <CharactersWithSpaces>2596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Christian Nitsch</dc:creator>
  <cp:keywords/>
  <dc:description/>
  <cp:lastModifiedBy>Christian Nitsch</cp:lastModifiedBy>
  <cp:revision>5</cp:revision>
  <dcterms:created xsi:type="dcterms:W3CDTF">2024-10-23T17:44:00Z</dcterms:created>
  <dcterms:modified xsi:type="dcterms:W3CDTF">2024-10-23T19:17:00Z</dcterms:modified>
</cp:coreProperties>
</file>